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C3D13">
      <w:pPr>
        <w:jc w:val="left"/>
        <w:rPr>
          <w:rFonts w:ascii="黑体" w:hAnsi="黑体" w:eastAsia="黑体" w:cs="Times New Roman"/>
          <w:sz w:val="28"/>
          <w:szCs w:val="40"/>
        </w:rPr>
      </w:pPr>
      <w:r>
        <w:rPr>
          <w:rFonts w:hint="eastAsia" w:ascii="黑体" w:hAnsi="黑体" w:eastAsia="黑体" w:cs="Times New Roman"/>
          <w:sz w:val="28"/>
          <w:szCs w:val="40"/>
        </w:rPr>
        <w:t>附件1：</w:t>
      </w:r>
    </w:p>
    <w:p w14:paraId="335C8C42">
      <w:pPr>
        <w:jc w:val="center"/>
        <w:rPr>
          <w:rFonts w:hint="eastAsia" w:ascii="Times New Roman" w:hAnsi="Times New Roman" w:eastAsia="黑体" w:cs="Times New Roman"/>
          <w:sz w:val="36"/>
          <w:szCs w:val="36"/>
          <w:lang w:eastAsia="zh-CN"/>
        </w:rPr>
      </w:pPr>
      <w:r>
        <w:rPr>
          <w:rFonts w:ascii="Times New Roman" w:hAnsi="Times New Roman" w:eastAsia="黑体" w:cs="Times New Roman"/>
          <w:sz w:val="36"/>
          <w:szCs w:val="36"/>
        </w:rPr>
        <w:t xml:space="preserve"> “建国奖”</w:t>
      </w:r>
      <w:r>
        <w:rPr>
          <w:rFonts w:hint="eastAsia" w:ascii="Times New Roman" w:hAnsi="Times New Roman" w:eastAsia="黑体" w:cs="Times New Roman"/>
          <w:sz w:val="36"/>
          <w:szCs w:val="36"/>
        </w:rPr>
        <w:t>——医学科研奖</w:t>
      </w:r>
      <w:r>
        <w:rPr>
          <w:rFonts w:ascii="Times New Roman" w:hAnsi="Times New Roman" w:eastAsia="黑体" w:cs="Times New Roman"/>
          <w:sz w:val="36"/>
          <w:szCs w:val="36"/>
        </w:rPr>
        <w:t>评颁</w:t>
      </w:r>
      <w:r>
        <w:rPr>
          <w:rFonts w:hint="eastAsia" w:ascii="Times New Roman" w:hAnsi="Times New Roman" w:eastAsia="黑体" w:cs="Times New Roman"/>
          <w:sz w:val="36"/>
          <w:szCs w:val="36"/>
          <w:lang w:eastAsia="zh-CN"/>
        </w:rPr>
        <w:t>实施细则</w:t>
      </w:r>
    </w:p>
    <w:p w14:paraId="213DDE6E">
      <w:pPr>
        <w:jc w:val="center"/>
        <w:rPr>
          <w:rFonts w:ascii="Times New Roman" w:hAnsi="Times New Roman" w:eastAsia="黑体" w:cs="Times New Roman"/>
          <w:sz w:val="36"/>
          <w:szCs w:val="36"/>
        </w:rPr>
      </w:pPr>
    </w:p>
    <w:p w14:paraId="5EAED216">
      <w:pPr>
        <w:pStyle w:val="9"/>
        <w:adjustRightInd/>
        <w:spacing w:line="360" w:lineRule="auto"/>
        <w:rPr>
          <w:rFonts w:ascii="仿宋" w:hAnsi="仿宋" w:eastAsia="仿宋" w:cs="Times New Roman"/>
          <w:color w:val="auto"/>
          <w:sz w:val="28"/>
          <w:szCs w:val="28"/>
        </w:rPr>
      </w:pPr>
      <w:r>
        <w:rPr>
          <w:rFonts w:hint="eastAsia" w:ascii="仿宋" w:hAnsi="仿宋" w:eastAsia="仿宋" w:cs="Times New Roman"/>
          <w:color w:val="auto"/>
          <w:sz w:val="28"/>
          <w:szCs w:val="28"/>
        </w:rPr>
        <w:t>一、</w:t>
      </w:r>
      <w:r>
        <w:rPr>
          <w:rFonts w:ascii="仿宋" w:hAnsi="仿宋" w:eastAsia="仿宋" w:cs="Times New Roman"/>
          <w:color w:val="auto"/>
          <w:sz w:val="28"/>
          <w:szCs w:val="28"/>
        </w:rPr>
        <w:t>本奖金奖励的目的是进一步深化学位点（培育）建设，完善研究生培养机制，优化研究生奖助体系，提高我校研究生的培养质量，以更好地为国家的经济社会发展服务。本奖学金的管理遵守国家的有关政策和法律法规</w:t>
      </w:r>
      <w:r>
        <w:rPr>
          <w:rFonts w:hint="eastAsia" w:ascii="仿宋" w:hAnsi="仿宋" w:eastAsia="仿宋" w:cs="Times New Roman"/>
          <w:color w:val="auto"/>
          <w:sz w:val="28"/>
          <w:szCs w:val="28"/>
        </w:rPr>
        <w:t>，</w:t>
      </w:r>
      <w:r>
        <w:rPr>
          <w:rFonts w:hint="eastAsia" w:ascii="仿宋" w:hAnsi="仿宋" w:eastAsia="仿宋" w:cs="Times New Roman"/>
          <w:color w:val="auto"/>
          <w:sz w:val="28"/>
          <w:szCs w:val="28"/>
          <w:lang w:eastAsia="zh-CN"/>
        </w:rPr>
        <w:t>按照“建国奖”奖学金评定条例要求执行，</w:t>
      </w:r>
      <w:r>
        <w:rPr>
          <w:rFonts w:ascii="仿宋" w:hAnsi="仿宋" w:eastAsia="仿宋" w:cs="Times New Roman"/>
          <w:color w:val="auto"/>
          <w:sz w:val="28"/>
          <w:szCs w:val="28"/>
        </w:rPr>
        <w:t>具体评审工作由</w:t>
      </w:r>
      <w:r>
        <w:rPr>
          <w:rFonts w:hint="eastAsia" w:ascii="仿宋" w:hAnsi="仿宋" w:eastAsia="仿宋" w:cs="Times New Roman"/>
          <w:color w:val="auto"/>
          <w:sz w:val="28"/>
          <w:szCs w:val="28"/>
        </w:rPr>
        <w:t>研究生管理办公室</w:t>
      </w:r>
      <w:r>
        <w:rPr>
          <w:rFonts w:ascii="仿宋" w:hAnsi="仿宋" w:eastAsia="仿宋" w:cs="Times New Roman"/>
          <w:color w:val="auto"/>
          <w:sz w:val="28"/>
          <w:szCs w:val="28"/>
        </w:rPr>
        <w:t>实施。</w:t>
      </w:r>
    </w:p>
    <w:p w14:paraId="3FED8887">
      <w:pPr>
        <w:autoSpaceDE w:val="0"/>
        <w:autoSpaceDN w:val="0"/>
        <w:spacing w:line="360" w:lineRule="auto"/>
        <w:jc w:val="left"/>
        <w:rPr>
          <w:rFonts w:ascii="仿宋" w:hAnsi="仿宋" w:eastAsia="仿宋" w:cs="Times New Roman"/>
          <w:kern w:val="0"/>
          <w:sz w:val="28"/>
          <w:szCs w:val="28"/>
        </w:rPr>
      </w:pPr>
      <w:r>
        <w:rPr>
          <w:rFonts w:ascii="仿宋" w:hAnsi="仿宋" w:eastAsia="仿宋" w:cs="Times New Roman"/>
          <w:sz w:val="28"/>
          <w:szCs w:val="28"/>
        </w:rPr>
        <w:t>二</w:t>
      </w:r>
      <w:r>
        <w:rPr>
          <w:rFonts w:hint="eastAsia" w:ascii="仿宋" w:hAnsi="仿宋" w:eastAsia="仿宋" w:cs="Times New Roman"/>
          <w:sz w:val="28"/>
          <w:szCs w:val="28"/>
        </w:rPr>
        <w:t>、</w:t>
      </w:r>
      <w:r>
        <w:rPr>
          <w:rFonts w:ascii="仿宋" w:hAnsi="仿宋" w:eastAsia="仿宋" w:cs="Times New Roman"/>
          <w:sz w:val="28"/>
          <w:szCs w:val="28"/>
        </w:rPr>
        <w:t>奖励金额</w:t>
      </w:r>
    </w:p>
    <w:p w14:paraId="32B2C407">
      <w:pPr>
        <w:autoSpaceDE w:val="0"/>
        <w:autoSpaceDN w:val="0"/>
        <w:spacing w:line="360" w:lineRule="auto"/>
        <w:ind w:firstLine="560" w:firstLineChars="200"/>
        <w:jc w:val="left"/>
        <w:rPr>
          <w:rFonts w:ascii="仿宋" w:hAnsi="仿宋" w:eastAsia="仿宋" w:cs="Times New Roman"/>
          <w:sz w:val="28"/>
          <w:szCs w:val="28"/>
        </w:rPr>
      </w:pPr>
      <w:r>
        <w:rPr>
          <w:rFonts w:ascii="仿宋" w:hAnsi="仿宋" w:eastAsia="仿宋" w:cs="Times New Roman"/>
          <w:sz w:val="28"/>
          <w:szCs w:val="28"/>
        </w:rPr>
        <w:t>本年度颁发医学科研奖学金，以鼓励科研成果有自主知识产权、有竞争力和潜在经济效益和社会效益、能够形成新兴产业发展者，</w:t>
      </w:r>
      <w:r>
        <w:rPr>
          <w:rFonts w:hint="eastAsia" w:ascii="仿宋" w:hAnsi="仿宋" w:eastAsia="仿宋" w:cs="Times New Roman"/>
          <w:sz w:val="28"/>
          <w:szCs w:val="28"/>
          <w:lang w:eastAsia="zh-CN"/>
        </w:rPr>
        <w:t>奖励</w:t>
      </w:r>
      <w:r>
        <w:rPr>
          <w:rFonts w:ascii="仿宋" w:hAnsi="仿宋" w:eastAsia="仿宋" w:cs="Times New Roman"/>
          <w:sz w:val="28"/>
          <w:szCs w:val="28"/>
        </w:rPr>
        <w:t>金额</w:t>
      </w:r>
      <w:r>
        <w:rPr>
          <w:rFonts w:hint="eastAsia" w:ascii="仿宋" w:hAnsi="仿宋" w:eastAsia="仿宋" w:cs="Times New Roman"/>
          <w:sz w:val="28"/>
          <w:szCs w:val="28"/>
          <w:lang w:val="en-US" w:eastAsia="zh-CN"/>
        </w:rPr>
        <w:t>3</w:t>
      </w:r>
      <w:r>
        <w:rPr>
          <w:rFonts w:ascii="仿宋" w:hAnsi="仿宋" w:eastAsia="仿宋" w:cs="Times New Roman"/>
          <w:sz w:val="28"/>
          <w:szCs w:val="28"/>
        </w:rPr>
        <w:t>000元/人。</w:t>
      </w:r>
    </w:p>
    <w:p w14:paraId="2B81433C">
      <w:pPr>
        <w:autoSpaceDE w:val="0"/>
        <w:autoSpaceDN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三、</w:t>
      </w:r>
      <w:r>
        <w:rPr>
          <w:rFonts w:ascii="仿宋" w:hAnsi="仿宋" w:eastAsia="仿宋" w:cs="Times New Roman"/>
          <w:sz w:val="28"/>
          <w:szCs w:val="28"/>
        </w:rPr>
        <w:t>申报和评选条件</w:t>
      </w:r>
    </w:p>
    <w:p w14:paraId="1BF94C05">
      <w:pPr>
        <w:autoSpaceDE w:val="0"/>
        <w:autoSpaceDN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（一）</w:t>
      </w:r>
      <w:r>
        <w:rPr>
          <w:rFonts w:ascii="仿宋" w:hAnsi="仿宋" w:eastAsia="仿宋" w:cs="Times New Roman"/>
          <w:sz w:val="28"/>
          <w:szCs w:val="28"/>
        </w:rPr>
        <w:t>凡在上海健康医学院联合培养的全日制、非定向、授予学位学制内在读研究生均可申请本奖励金。</w:t>
      </w:r>
      <w:r>
        <w:rPr>
          <w:rFonts w:hint="eastAsia" w:ascii="仿宋" w:hAnsi="仿宋" w:eastAsia="仿宋" w:cs="Times New Roman"/>
          <w:sz w:val="28"/>
          <w:szCs w:val="28"/>
        </w:rPr>
        <w:t>已获得过</w:t>
      </w:r>
      <w:r>
        <w:rPr>
          <w:rFonts w:hint="eastAsia" w:ascii="仿宋" w:hAnsi="仿宋" w:eastAsia="仿宋" w:cs="Times New Roman"/>
          <w:sz w:val="28"/>
          <w:szCs w:val="28"/>
          <w:lang w:eastAsia="zh-CN"/>
        </w:rPr>
        <w:t>建国奖的</w:t>
      </w:r>
      <w:r>
        <w:rPr>
          <w:rFonts w:hint="eastAsia" w:ascii="仿宋" w:hAnsi="仿宋" w:eastAsia="仿宋" w:cs="Times New Roman"/>
          <w:sz w:val="28"/>
          <w:szCs w:val="28"/>
        </w:rPr>
        <w:t>研究生在申请时不可重复使用获奖当年参评的研究成果及获奖材料。</w:t>
      </w:r>
    </w:p>
    <w:p w14:paraId="7FCED54A">
      <w:pPr>
        <w:autoSpaceDE w:val="0"/>
        <w:autoSpaceDN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（二）</w:t>
      </w:r>
      <w:r>
        <w:rPr>
          <w:rFonts w:ascii="仿宋" w:hAnsi="仿宋" w:eastAsia="仿宋" w:cs="Times New Roman"/>
          <w:sz w:val="28"/>
          <w:szCs w:val="28"/>
        </w:rPr>
        <w:t>申请奖励金应具备以下条件：</w:t>
      </w:r>
    </w:p>
    <w:p w14:paraId="7CAAA956">
      <w:pPr>
        <w:autoSpaceDE w:val="0"/>
        <w:autoSpaceDN w:val="0"/>
        <w:spacing w:line="360" w:lineRule="auto"/>
        <w:ind w:firstLine="560" w:firstLineChars="200"/>
        <w:jc w:val="left"/>
        <w:rPr>
          <w:rFonts w:ascii="仿宋" w:hAnsi="仿宋" w:eastAsia="仿宋" w:cs="Times New Roman"/>
          <w:sz w:val="28"/>
          <w:szCs w:val="28"/>
        </w:rPr>
      </w:pPr>
      <w:r>
        <w:rPr>
          <w:rFonts w:ascii="仿宋" w:hAnsi="仿宋" w:eastAsia="仿宋" w:cs="Times New Roman"/>
          <w:sz w:val="28"/>
          <w:szCs w:val="28"/>
        </w:rPr>
        <w:t>1、热爱社会主义祖国，拥护中国共产党的领导；道德品质优良</w:t>
      </w:r>
      <w:r>
        <w:rPr>
          <w:rFonts w:hint="eastAsia" w:ascii="仿宋" w:hAnsi="仿宋" w:eastAsia="仿宋" w:cs="Times New Roman"/>
          <w:sz w:val="28"/>
          <w:szCs w:val="28"/>
          <w:lang w:eastAsia="zh-CN"/>
        </w:rPr>
        <w:t>、热爱健康卫士事业、</w:t>
      </w:r>
      <w:r>
        <w:rPr>
          <w:rFonts w:ascii="仿宋" w:hAnsi="仿宋" w:eastAsia="仿宋" w:cs="Times New Roman"/>
          <w:sz w:val="28"/>
          <w:szCs w:val="28"/>
        </w:rPr>
        <w:t>遵守宪法和法律，遵守学校规章制度；</w:t>
      </w:r>
      <w:r>
        <w:rPr>
          <w:rFonts w:hint="eastAsia" w:ascii="仿宋" w:hAnsi="仿宋" w:eastAsia="仿宋" w:cs="Times New Roman"/>
          <w:sz w:val="28"/>
          <w:szCs w:val="28"/>
          <w:lang w:eastAsia="zh-CN"/>
        </w:rPr>
        <w:t>学习态度端正</w:t>
      </w:r>
      <w:r>
        <w:rPr>
          <w:rFonts w:ascii="仿宋" w:hAnsi="仿宋" w:eastAsia="仿宋" w:cs="Times New Roman"/>
          <w:sz w:val="28"/>
          <w:szCs w:val="28"/>
        </w:rPr>
        <w:t>，勤奋</w:t>
      </w:r>
      <w:r>
        <w:rPr>
          <w:rFonts w:hint="eastAsia" w:ascii="仿宋" w:hAnsi="仿宋" w:eastAsia="仿宋" w:cs="Times New Roman"/>
          <w:sz w:val="28"/>
          <w:szCs w:val="28"/>
          <w:lang w:eastAsia="zh-CN"/>
        </w:rPr>
        <w:t>刻苦</w:t>
      </w:r>
      <w:r>
        <w:rPr>
          <w:rFonts w:ascii="仿宋" w:hAnsi="仿宋" w:eastAsia="仿宋" w:cs="Times New Roman"/>
          <w:sz w:val="28"/>
          <w:szCs w:val="28"/>
        </w:rPr>
        <w:t>、</w:t>
      </w:r>
      <w:r>
        <w:rPr>
          <w:rFonts w:hint="eastAsia" w:ascii="仿宋" w:hAnsi="仿宋" w:eastAsia="仿宋" w:cs="Times New Roman"/>
          <w:sz w:val="28"/>
          <w:szCs w:val="28"/>
          <w:lang w:eastAsia="zh-CN"/>
        </w:rPr>
        <w:t>成绩优良</w:t>
      </w:r>
      <w:r>
        <w:rPr>
          <w:rFonts w:ascii="仿宋" w:hAnsi="仿宋" w:eastAsia="仿宋" w:cs="Times New Roman"/>
          <w:sz w:val="28"/>
          <w:szCs w:val="28"/>
        </w:rPr>
        <w:t>；积极参加集体活动</w:t>
      </w:r>
      <w:r>
        <w:rPr>
          <w:rFonts w:hint="eastAsia" w:ascii="仿宋" w:hAnsi="仿宋" w:eastAsia="仿宋" w:cs="Times New Roman"/>
          <w:sz w:val="28"/>
          <w:szCs w:val="28"/>
          <w:lang w:eastAsia="zh-CN"/>
        </w:rPr>
        <w:t>、志愿服务，并表现良好</w:t>
      </w:r>
      <w:r>
        <w:rPr>
          <w:rFonts w:ascii="仿宋" w:hAnsi="仿宋" w:eastAsia="仿宋" w:cs="Times New Roman"/>
          <w:sz w:val="28"/>
          <w:szCs w:val="28"/>
        </w:rPr>
        <w:t>；</w:t>
      </w:r>
    </w:p>
    <w:p w14:paraId="75B09FE8">
      <w:pPr>
        <w:autoSpaceDE w:val="0"/>
        <w:autoSpaceDN w:val="0"/>
        <w:spacing w:line="360" w:lineRule="auto"/>
        <w:ind w:firstLine="560" w:firstLineChars="200"/>
        <w:jc w:val="left"/>
        <w:rPr>
          <w:rFonts w:hint="default" w:ascii="仿宋" w:hAnsi="仿宋" w:eastAsia="仿宋" w:cs="Times New Roman"/>
          <w:sz w:val="28"/>
          <w:szCs w:val="28"/>
          <w:lang w:val="en-US" w:eastAsia="zh-CN"/>
        </w:rPr>
      </w:pPr>
      <w:r>
        <w:rPr>
          <w:rFonts w:ascii="仿宋" w:hAnsi="仿宋" w:eastAsia="仿宋" w:cs="Times New Roman"/>
          <w:sz w:val="28"/>
          <w:szCs w:val="28"/>
        </w:rPr>
        <w:t>2、发表高质量的学术论文。参评研究论文</w:t>
      </w:r>
      <w:r>
        <w:rPr>
          <w:rFonts w:hint="eastAsia" w:ascii="仿宋" w:hAnsi="仿宋" w:eastAsia="仿宋" w:cs="Times New Roman"/>
          <w:sz w:val="28"/>
          <w:szCs w:val="28"/>
          <w:lang w:eastAsia="zh-CN"/>
        </w:rPr>
        <w:t>须被</w:t>
      </w:r>
      <w:r>
        <w:rPr>
          <w:rFonts w:ascii="仿宋" w:hAnsi="仿宋" w:eastAsia="仿宋" w:cs="Times New Roman"/>
          <w:sz w:val="28"/>
          <w:szCs w:val="28"/>
        </w:rPr>
        <w:t>国内外期刊发表</w:t>
      </w:r>
      <w:r>
        <w:rPr>
          <w:rFonts w:hint="eastAsia" w:ascii="仿宋" w:hAnsi="仿宋" w:eastAsia="仿宋" w:cs="Times New Roman"/>
          <w:sz w:val="28"/>
          <w:szCs w:val="28"/>
          <w:lang w:eastAsia="zh-CN"/>
        </w:rPr>
        <w:t>（录用）</w:t>
      </w:r>
      <w:r>
        <w:rPr>
          <w:rFonts w:ascii="仿宋" w:hAnsi="仿宋" w:eastAsia="仿宋" w:cs="Times New Roman"/>
          <w:sz w:val="28"/>
          <w:szCs w:val="28"/>
        </w:rPr>
        <w:t>高水平的学术论文，并被SCI、EI检索期刊、ISTP、CSCD、CSSCI等收录</w:t>
      </w:r>
      <w:r>
        <w:rPr>
          <w:rFonts w:hint="eastAsia" w:ascii="仿宋" w:hAnsi="仿宋" w:eastAsia="仿宋" w:cs="Times New Roman"/>
          <w:sz w:val="28"/>
          <w:szCs w:val="28"/>
          <w:lang w:eastAsia="zh-CN"/>
        </w:rPr>
        <w:t>，本人为</w:t>
      </w:r>
      <w:r>
        <w:rPr>
          <w:rFonts w:ascii="仿宋" w:hAnsi="仿宋" w:eastAsia="仿宋" w:cs="Times New Roman"/>
          <w:sz w:val="28"/>
          <w:szCs w:val="28"/>
        </w:rPr>
        <w:t>第一（或除导师外第一）作者或通信作者</w:t>
      </w:r>
      <w:r>
        <w:rPr>
          <w:rFonts w:hint="eastAsia" w:ascii="仿宋" w:hAnsi="仿宋" w:eastAsia="仿宋" w:cs="Times New Roman"/>
          <w:sz w:val="28"/>
          <w:szCs w:val="28"/>
          <w:lang w:eastAsia="zh-CN"/>
        </w:rPr>
        <w:t>；</w:t>
      </w:r>
      <w:r>
        <w:rPr>
          <w:rFonts w:ascii="仿宋" w:hAnsi="仿宋" w:eastAsia="仿宋" w:cs="Times New Roman"/>
          <w:sz w:val="28"/>
          <w:szCs w:val="28"/>
        </w:rPr>
        <w:t>如有</w:t>
      </w:r>
      <w:r>
        <w:rPr>
          <w:rFonts w:hint="eastAsia" w:ascii="仿宋" w:hAnsi="仿宋" w:eastAsia="仿宋" w:cs="Times New Roman"/>
          <w:sz w:val="28"/>
          <w:szCs w:val="28"/>
        </w:rPr>
        <w:t>多位</w:t>
      </w:r>
      <w:r>
        <w:rPr>
          <w:rFonts w:ascii="仿宋" w:hAnsi="仿宋" w:eastAsia="仿宋" w:cs="Times New Roman"/>
          <w:sz w:val="28"/>
          <w:szCs w:val="28"/>
        </w:rPr>
        <w:t>共同第一或共同通信作者</w:t>
      </w:r>
      <w:r>
        <w:rPr>
          <w:rFonts w:hint="eastAsia" w:ascii="仿宋" w:hAnsi="仿宋" w:eastAsia="仿宋" w:cs="Times New Roman"/>
          <w:sz w:val="28"/>
          <w:szCs w:val="28"/>
        </w:rPr>
        <w:t>，</w:t>
      </w:r>
      <w:r>
        <w:rPr>
          <w:rFonts w:hint="eastAsia" w:ascii="仿宋" w:hAnsi="仿宋" w:eastAsia="仿宋" w:cs="Times New Roman"/>
          <w:sz w:val="28"/>
          <w:szCs w:val="28"/>
          <w:lang w:eastAsia="zh-CN"/>
        </w:rPr>
        <w:t>成果可用于多人申报，</w:t>
      </w:r>
      <w:r>
        <w:rPr>
          <w:rFonts w:hint="eastAsia" w:ascii="仿宋" w:hAnsi="仿宋" w:eastAsia="仿宋" w:cs="Times New Roman"/>
          <w:sz w:val="28"/>
          <w:szCs w:val="28"/>
        </w:rPr>
        <w:t>按照</w:t>
      </w:r>
      <w:r>
        <w:rPr>
          <w:rFonts w:hint="eastAsia" w:ascii="仿宋" w:hAnsi="仿宋" w:eastAsia="仿宋" w:cs="Times New Roman"/>
          <w:sz w:val="28"/>
          <w:szCs w:val="28"/>
          <w:lang w:eastAsia="zh-CN"/>
        </w:rPr>
        <w:t>共一和共同通讯人数比例平均计</w:t>
      </w:r>
      <w:r>
        <w:rPr>
          <w:rFonts w:ascii="仿宋" w:hAnsi="仿宋" w:eastAsia="仿宋" w:cs="Times New Roman"/>
          <w:sz w:val="28"/>
          <w:szCs w:val="28"/>
        </w:rPr>
        <w:t>分</w:t>
      </w:r>
      <w:r>
        <w:rPr>
          <w:rFonts w:hint="eastAsia" w:ascii="仿宋" w:hAnsi="仿宋" w:eastAsia="仿宋" w:cs="Times New Roman"/>
          <w:sz w:val="28"/>
          <w:szCs w:val="28"/>
          <w:lang w:eastAsia="zh-CN"/>
        </w:rPr>
        <w:t>。如</w:t>
      </w:r>
      <w:r>
        <w:rPr>
          <w:rFonts w:ascii="仿宋" w:hAnsi="仿宋" w:eastAsia="仿宋" w:cs="Times New Roman"/>
          <w:sz w:val="28"/>
          <w:szCs w:val="28"/>
        </w:rPr>
        <w:t>上海健康医学院</w:t>
      </w:r>
      <w:r>
        <w:rPr>
          <w:rFonts w:hint="eastAsia" w:ascii="仿宋" w:hAnsi="仿宋" w:eastAsia="仿宋" w:cs="Times New Roman"/>
          <w:sz w:val="28"/>
          <w:szCs w:val="28"/>
        </w:rPr>
        <w:t>（各二级学院、中心（部）及附属医院）</w:t>
      </w:r>
      <w:r>
        <w:rPr>
          <w:rFonts w:hint="eastAsia" w:ascii="仿宋" w:hAnsi="仿宋" w:eastAsia="仿宋" w:cs="Times New Roman"/>
          <w:sz w:val="28"/>
          <w:szCs w:val="28"/>
          <w:lang w:eastAsia="zh-CN"/>
        </w:rPr>
        <w:t>为第一单位记满分，如联培单位为第一单位、上海健康医学院</w:t>
      </w:r>
      <w:r>
        <w:rPr>
          <w:rFonts w:hint="eastAsia" w:ascii="仿宋" w:hAnsi="仿宋" w:eastAsia="仿宋" w:cs="Times New Roman"/>
          <w:sz w:val="28"/>
          <w:szCs w:val="28"/>
        </w:rPr>
        <w:t>（各二级学院、中心（部）及附属医院）</w:t>
      </w:r>
      <w:r>
        <w:rPr>
          <w:rFonts w:hint="eastAsia" w:ascii="仿宋" w:hAnsi="仿宋" w:eastAsia="仿宋" w:cs="Times New Roman"/>
          <w:sz w:val="28"/>
          <w:szCs w:val="28"/>
          <w:lang w:eastAsia="zh-CN"/>
        </w:rPr>
        <w:t>为第二单位计分减半。</w:t>
      </w:r>
    </w:p>
    <w:p w14:paraId="16B5590A">
      <w:pPr>
        <w:autoSpaceDE w:val="0"/>
        <w:autoSpaceDN w:val="0"/>
        <w:spacing w:line="360" w:lineRule="auto"/>
        <w:ind w:firstLine="560" w:firstLineChars="200"/>
        <w:jc w:val="left"/>
        <w:rPr>
          <w:rFonts w:ascii="仿宋" w:hAnsi="仿宋" w:eastAsia="仿宋" w:cs="Times New Roman"/>
          <w:sz w:val="28"/>
          <w:szCs w:val="28"/>
        </w:rPr>
      </w:pPr>
      <w:r>
        <w:rPr>
          <w:rFonts w:ascii="仿宋" w:hAnsi="仿宋" w:eastAsia="仿宋" w:cs="Times New Roman"/>
          <w:sz w:val="28"/>
          <w:szCs w:val="28"/>
        </w:rPr>
        <w:t>3、在国家级、省部级各类科技创新活动中取得突出成果（获三等奖以上）。以同一个参赛题目参加同一个竞赛，仅计最高得分奖项，各项竞赛只计算排名前3人，按照5:3:2比例划分奖项得分（研究生数学建模竞赛比例为3:3:3）。</w:t>
      </w:r>
    </w:p>
    <w:p w14:paraId="0DA20241">
      <w:pPr>
        <w:autoSpaceDE w:val="0"/>
        <w:autoSpaceDN w:val="0"/>
        <w:spacing w:line="360" w:lineRule="auto"/>
        <w:ind w:firstLine="560" w:firstLineChars="200"/>
        <w:jc w:val="left"/>
        <w:rPr>
          <w:rFonts w:hint="eastAsia" w:ascii="仿宋" w:hAnsi="仿宋" w:eastAsia="仿宋" w:cs="Times New Roman"/>
          <w:sz w:val="28"/>
          <w:szCs w:val="28"/>
          <w:lang w:eastAsia="zh-CN"/>
        </w:rPr>
      </w:pPr>
      <w:r>
        <w:rPr>
          <w:rFonts w:ascii="仿宋" w:hAnsi="仿宋" w:eastAsia="仿宋" w:cs="Times New Roman"/>
          <w:sz w:val="28"/>
          <w:szCs w:val="28"/>
        </w:rPr>
        <w:t>4、获得具有自主知识产权、技术先进、有竞争力和潜在经济效益和社会效益、能够形成新兴产业的项目专利（发明、实用新型、软件著作权、外观设计）授权，专利权</w:t>
      </w:r>
      <w:r>
        <w:rPr>
          <w:rFonts w:hint="eastAsia" w:ascii="仿宋" w:hAnsi="仿宋" w:eastAsia="仿宋" w:cs="Times New Roman"/>
          <w:sz w:val="28"/>
          <w:szCs w:val="28"/>
        </w:rPr>
        <w:t>（著作权）</w:t>
      </w:r>
      <w:r>
        <w:rPr>
          <w:rFonts w:ascii="仿宋" w:hAnsi="仿宋" w:eastAsia="仿宋" w:cs="Times New Roman"/>
          <w:sz w:val="28"/>
          <w:szCs w:val="28"/>
        </w:rPr>
        <w:t>人为上海健康医学院，本人为第一（或除导师外第一）发明人</w:t>
      </w:r>
      <w:r>
        <w:rPr>
          <w:rFonts w:hint="eastAsia" w:ascii="仿宋" w:hAnsi="仿宋" w:eastAsia="仿宋" w:cs="Times New Roman"/>
          <w:sz w:val="28"/>
          <w:szCs w:val="28"/>
          <w:lang w:eastAsia="zh-CN"/>
        </w:rPr>
        <w:t>。如</w:t>
      </w:r>
      <w:r>
        <w:rPr>
          <w:rFonts w:ascii="仿宋" w:hAnsi="仿宋" w:eastAsia="仿宋" w:cs="Times New Roman"/>
          <w:sz w:val="28"/>
          <w:szCs w:val="28"/>
        </w:rPr>
        <w:t>上海健康医学院</w:t>
      </w:r>
      <w:r>
        <w:rPr>
          <w:rFonts w:hint="eastAsia" w:ascii="仿宋" w:hAnsi="仿宋" w:eastAsia="仿宋" w:cs="Times New Roman"/>
          <w:sz w:val="28"/>
          <w:szCs w:val="28"/>
        </w:rPr>
        <w:t>（各二级学院、中心（部）及附属医院）</w:t>
      </w:r>
      <w:r>
        <w:rPr>
          <w:rFonts w:hint="eastAsia" w:ascii="仿宋" w:hAnsi="仿宋" w:eastAsia="仿宋" w:cs="Times New Roman"/>
          <w:sz w:val="28"/>
          <w:szCs w:val="28"/>
          <w:lang w:eastAsia="zh-CN"/>
        </w:rPr>
        <w:t>为第一单位记满分，如联培单位为第一单位、上海健康医学院</w:t>
      </w:r>
      <w:r>
        <w:rPr>
          <w:rFonts w:hint="eastAsia" w:ascii="仿宋" w:hAnsi="仿宋" w:eastAsia="仿宋" w:cs="Times New Roman"/>
          <w:sz w:val="28"/>
          <w:szCs w:val="28"/>
        </w:rPr>
        <w:t>（各二级学院、中心（部）及附属医院）</w:t>
      </w:r>
      <w:r>
        <w:rPr>
          <w:rFonts w:hint="eastAsia" w:ascii="仿宋" w:hAnsi="仿宋" w:eastAsia="仿宋" w:cs="Times New Roman"/>
          <w:sz w:val="28"/>
          <w:szCs w:val="28"/>
          <w:lang w:eastAsia="zh-CN"/>
        </w:rPr>
        <w:t>为第二单位计分减半。</w:t>
      </w:r>
    </w:p>
    <w:p w14:paraId="5D5BCB8B">
      <w:pPr>
        <w:autoSpaceDE w:val="0"/>
        <w:autoSpaceDN w:val="0"/>
        <w:spacing w:line="360" w:lineRule="auto"/>
        <w:ind w:firstLine="560" w:firstLineChars="200"/>
        <w:jc w:val="left"/>
        <w:rPr>
          <w:rFonts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Times New Roman"/>
          <w:sz w:val="28"/>
          <w:szCs w:val="28"/>
          <w:lang w:eastAsia="zh-CN"/>
        </w:rPr>
        <w:t>参与出版学术著作。</w:t>
      </w:r>
      <w:r>
        <w:rPr>
          <w:rFonts w:hint="eastAsia" w:ascii="仿宋" w:hAnsi="仿宋" w:eastAsia="仿宋" w:cs="Times New Roman"/>
          <w:sz w:val="28"/>
          <w:szCs w:val="28"/>
          <w:lang w:val="en-US" w:eastAsia="zh-CN"/>
        </w:rPr>
        <w:t>著作级别</w:t>
      </w:r>
      <w:r>
        <w:rPr>
          <w:rFonts w:hint="eastAsia" w:ascii="仿宋" w:hAnsi="仿宋" w:eastAsia="仿宋" w:cs="Times New Roman"/>
          <w:sz w:val="28"/>
          <w:szCs w:val="28"/>
          <w:lang w:eastAsia="zh-CN"/>
        </w:rPr>
        <w:t>参考</w:t>
      </w:r>
      <w:r>
        <w:rPr>
          <w:rFonts w:hint="eastAsia" w:ascii="仿宋" w:hAnsi="仿宋" w:eastAsia="仿宋" w:cs="Times New Roman"/>
          <w:sz w:val="28"/>
          <w:szCs w:val="28"/>
          <w:lang w:val="en-US" w:eastAsia="zh-CN"/>
        </w:rPr>
        <w:t>《上海健康医学院科研成果评价计分办法（试行）》（上健医科技〔2023〕13 号）相关分类。第一单位非我校的著作分数减半。</w:t>
      </w:r>
    </w:p>
    <w:p w14:paraId="55C173C0">
      <w:pPr>
        <w:autoSpaceDE w:val="0"/>
        <w:autoSpaceDN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lang w:val="en-US" w:eastAsia="zh-CN"/>
        </w:rPr>
        <w:t>6</w:t>
      </w:r>
      <w:r>
        <w:rPr>
          <w:rFonts w:ascii="仿宋" w:hAnsi="仿宋" w:eastAsia="仿宋" w:cs="Times New Roman"/>
          <w:sz w:val="28"/>
          <w:szCs w:val="28"/>
        </w:rPr>
        <w:t>、申请人研究成果需至少满足本条中2-</w:t>
      </w:r>
      <w:r>
        <w:rPr>
          <w:rFonts w:hint="eastAsia" w:ascii="仿宋" w:hAnsi="仿宋" w:eastAsia="仿宋" w:cs="Times New Roman"/>
          <w:sz w:val="28"/>
          <w:szCs w:val="28"/>
          <w:lang w:val="en-US" w:eastAsia="zh-CN"/>
        </w:rPr>
        <w:t>5</w:t>
      </w:r>
      <w:r>
        <w:rPr>
          <w:rFonts w:ascii="仿宋" w:hAnsi="仿宋" w:eastAsia="仿宋" w:cs="Times New Roman"/>
          <w:sz w:val="28"/>
          <w:szCs w:val="28"/>
        </w:rPr>
        <w:t>任一项。参与评定的各类研究成果(学术论文、专利等)、科技竞赛</w:t>
      </w:r>
      <w:r>
        <w:rPr>
          <w:rFonts w:hint="eastAsia" w:ascii="仿宋" w:hAnsi="仿宋" w:eastAsia="仿宋" w:cs="Times New Roman"/>
          <w:sz w:val="28"/>
          <w:szCs w:val="28"/>
          <w:lang w:eastAsia="zh-CN"/>
        </w:rPr>
        <w:t>获奖等须</w:t>
      </w:r>
      <w:r>
        <w:rPr>
          <w:rFonts w:hint="eastAsia" w:ascii="仿宋" w:hAnsi="仿宋" w:eastAsia="仿宋" w:cs="Times New Roman"/>
          <w:sz w:val="28"/>
          <w:szCs w:val="28"/>
        </w:rPr>
        <w:t>为</w:t>
      </w:r>
      <w:r>
        <w:rPr>
          <w:rFonts w:hint="eastAsia" w:ascii="仿宋" w:hAnsi="仿宋" w:eastAsia="仿宋" w:cs="Times New Roman"/>
          <w:sz w:val="28"/>
          <w:szCs w:val="28"/>
          <w:lang w:eastAsia="zh-CN"/>
        </w:rPr>
        <w:t>入学报到之后</w:t>
      </w:r>
      <w:r>
        <w:rPr>
          <w:rFonts w:hint="eastAsia" w:ascii="仿宋" w:hAnsi="仿宋" w:eastAsia="仿宋" w:cs="Times New Roman"/>
          <w:sz w:val="28"/>
          <w:szCs w:val="28"/>
        </w:rPr>
        <w:t>学制内</w:t>
      </w:r>
      <w:r>
        <w:rPr>
          <w:rFonts w:hint="eastAsia" w:ascii="仿宋" w:hAnsi="仿宋" w:eastAsia="仿宋" w:cs="Times New Roman"/>
          <w:sz w:val="28"/>
          <w:szCs w:val="28"/>
          <w:lang w:eastAsia="zh-CN"/>
        </w:rPr>
        <w:t>取得</w:t>
      </w:r>
      <w:r>
        <w:rPr>
          <w:rFonts w:hint="eastAsia" w:ascii="仿宋" w:hAnsi="仿宋" w:eastAsia="仿宋" w:cs="Times New Roman"/>
          <w:sz w:val="28"/>
          <w:szCs w:val="28"/>
        </w:rPr>
        <w:t>成果，成果统计</w:t>
      </w:r>
      <w:r>
        <w:rPr>
          <w:rFonts w:ascii="仿宋" w:hAnsi="仿宋" w:eastAsia="仿宋" w:cs="Times New Roman"/>
          <w:sz w:val="28"/>
          <w:szCs w:val="28"/>
        </w:rPr>
        <w:t>截止日期为</w:t>
      </w:r>
      <w:r>
        <w:rPr>
          <w:rFonts w:hint="eastAsia" w:ascii="仿宋" w:hAnsi="仿宋" w:eastAsia="仿宋" w:cs="Times New Roman"/>
          <w:sz w:val="28"/>
          <w:szCs w:val="28"/>
        </w:rPr>
        <w:t>评奖当年</w:t>
      </w:r>
      <w:r>
        <w:rPr>
          <w:rFonts w:hint="eastAsia" w:ascii="仿宋" w:hAnsi="仿宋" w:eastAsia="仿宋" w:cs="Times New Roman"/>
          <w:sz w:val="28"/>
          <w:szCs w:val="28"/>
          <w:lang w:val="en-US" w:eastAsia="zh-CN"/>
        </w:rPr>
        <w:t>9</w:t>
      </w:r>
      <w:r>
        <w:rPr>
          <w:rFonts w:ascii="仿宋" w:hAnsi="仿宋" w:eastAsia="仿宋" w:cs="Times New Roman"/>
          <w:sz w:val="28"/>
          <w:szCs w:val="28"/>
        </w:rPr>
        <w:t>月3</w:t>
      </w:r>
      <w:r>
        <w:rPr>
          <w:rFonts w:hint="eastAsia" w:ascii="仿宋" w:hAnsi="仿宋" w:eastAsia="仿宋" w:cs="Times New Roman"/>
          <w:sz w:val="28"/>
          <w:szCs w:val="28"/>
          <w:lang w:val="en-US" w:eastAsia="zh-CN"/>
        </w:rPr>
        <w:t>0</w:t>
      </w:r>
      <w:r>
        <w:rPr>
          <w:rFonts w:ascii="仿宋" w:hAnsi="仿宋" w:eastAsia="仿宋" w:cs="Times New Roman"/>
          <w:sz w:val="28"/>
          <w:szCs w:val="28"/>
        </w:rPr>
        <w:t>日。政治思想表现及导师意见具有一票否决作用。</w:t>
      </w:r>
      <w:r>
        <w:rPr>
          <w:rFonts w:hint="eastAsia" w:ascii="仿宋" w:hAnsi="仿宋" w:eastAsia="仿宋" w:cs="Times New Roman"/>
          <w:sz w:val="28"/>
          <w:szCs w:val="28"/>
        </w:rPr>
        <w:t>未尽事宜由评审委员会集体讨论决议。</w:t>
      </w:r>
    </w:p>
    <w:p w14:paraId="3A3BFDB4">
      <w:pPr>
        <w:autoSpaceDE w:val="0"/>
        <w:autoSpaceDN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四、</w:t>
      </w:r>
      <w:r>
        <w:rPr>
          <w:rFonts w:ascii="仿宋" w:hAnsi="仿宋" w:eastAsia="仿宋" w:cs="Times New Roman"/>
          <w:sz w:val="28"/>
          <w:szCs w:val="28"/>
        </w:rPr>
        <w:t>评选原则及评选程序</w:t>
      </w:r>
    </w:p>
    <w:p w14:paraId="1ABC83E3">
      <w:pPr>
        <w:autoSpaceDE w:val="0"/>
        <w:autoSpaceDN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（一）</w:t>
      </w:r>
      <w:r>
        <w:rPr>
          <w:rFonts w:ascii="仿宋" w:hAnsi="仿宋" w:eastAsia="仿宋" w:cs="Times New Roman"/>
          <w:sz w:val="28"/>
          <w:szCs w:val="28"/>
        </w:rPr>
        <w:t xml:space="preserve">奖励金评选坚持“优中选优、公开公正”的原则。 </w:t>
      </w:r>
    </w:p>
    <w:p w14:paraId="2D3E28A8">
      <w:pPr>
        <w:autoSpaceDE w:val="0"/>
        <w:autoSpaceDN w:val="0"/>
        <w:spacing w:line="360" w:lineRule="auto"/>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（二）</w:t>
      </w:r>
      <w:r>
        <w:rPr>
          <w:rFonts w:ascii="仿宋" w:hAnsi="仿宋" w:eastAsia="仿宋" w:cs="Times New Roman"/>
          <w:sz w:val="28"/>
          <w:szCs w:val="28"/>
        </w:rPr>
        <w:t>符合奖励金条件的申请者必须按规定如实填写《申请表》及《评分表》，并重点突出介绍本人在校期间所取得的成绩。</w:t>
      </w:r>
    </w:p>
    <w:p w14:paraId="4457A504">
      <w:pPr>
        <w:autoSpaceDE w:val="0"/>
        <w:autoSpaceDN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（三）</w:t>
      </w:r>
      <w:r>
        <w:rPr>
          <w:rFonts w:ascii="仿宋" w:hAnsi="仿宋" w:eastAsia="仿宋" w:cs="Times New Roman"/>
          <w:sz w:val="28"/>
          <w:szCs w:val="28"/>
        </w:rPr>
        <w:t>评选中注重申报人的综合素质，全面衡量申报人的各方面表现。</w:t>
      </w:r>
    </w:p>
    <w:p w14:paraId="53466CCB">
      <w:pPr>
        <w:autoSpaceDE w:val="0"/>
        <w:autoSpaceDN w:val="0"/>
        <w:spacing w:line="360" w:lineRule="auto"/>
        <w:ind w:firstLine="560" w:firstLineChars="200"/>
        <w:jc w:val="left"/>
        <w:rPr>
          <w:rFonts w:hint="eastAsia" w:ascii="仿宋" w:hAnsi="仿宋" w:eastAsia="仿宋" w:cs="Times New Roman"/>
          <w:sz w:val="28"/>
          <w:szCs w:val="28"/>
          <w:lang w:eastAsia="zh-CN"/>
        </w:rPr>
      </w:pPr>
      <w:r>
        <w:rPr>
          <w:rFonts w:hint="eastAsia" w:ascii="仿宋" w:hAnsi="仿宋" w:eastAsia="仿宋" w:cs="Times New Roman"/>
          <w:sz w:val="28"/>
          <w:szCs w:val="28"/>
        </w:rPr>
        <w:t>（四）</w:t>
      </w:r>
      <w:r>
        <w:rPr>
          <w:rFonts w:ascii="仿宋" w:hAnsi="仿宋" w:eastAsia="仿宋" w:cs="Times New Roman"/>
          <w:sz w:val="28"/>
          <w:szCs w:val="28"/>
        </w:rPr>
        <w:t>候选人一旦确定，将在研究生</w:t>
      </w:r>
      <w:r>
        <w:rPr>
          <w:rFonts w:hint="eastAsia" w:ascii="仿宋" w:hAnsi="仿宋" w:eastAsia="仿宋" w:cs="Times New Roman"/>
          <w:sz w:val="28"/>
          <w:szCs w:val="28"/>
        </w:rPr>
        <w:t>范围内</w:t>
      </w:r>
      <w:r>
        <w:rPr>
          <w:rFonts w:ascii="仿宋" w:hAnsi="仿宋" w:eastAsia="仿宋" w:cs="Times New Roman"/>
          <w:sz w:val="28"/>
          <w:szCs w:val="28"/>
        </w:rPr>
        <w:t>进行公示</w:t>
      </w:r>
      <w:r>
        <w:rPr>
          <w:rFonts w:hint="eastAsia" w:ascii="仿宋" w:hAnsi="仿宋" w:eastAsia="仿宋" w:cs="Times New Roman"/>
          <w:sz w:val="28"/>
          <w:szCs w:val="28"/>
          <w:lang w:eastAsia="zh-CN"/>
        </w:rPr>
        <w:t>，无异后报上海健康医学院教育发展基金会和上海市建国社会公益基金会备案</w:t>
      </w:r>
      <w:r>
        <w:rPr>
          <w:rFonts w:ascii="仿宋" w:hAnsi="仿宋" w:eastAsia="仿宋" w:cs="Times New Roman"/>
          <w:sz w:val="28"/>
          <w:szCs w:val="28"/>
        </w:rPr>
        <w:t>。</w:t>
      </w:r>
    </w:p>
    <w:p w14:paraId="79523882">
      <w:pPr>
        <w:autoSpaceDE w:val="0"/>
        <w:autoSpaceDN w:val="0"/>
        <w:spacing w:line="360" w:lineRule="auto"/>
        <w:jc w:val="left"/>
        <w:rPr>
          <w:rFonts w:ascii="仿宋" w:hAnsi="仿宋" w:eastAsia="仿宋" w:cs="Times New Roman"/>
          <w:sz w:val="28"/>
          <w:szCs w:val="28"/>
        </w:rPr>
      </w:pPr>
      <w:r>
        <w:rPr>
          <w:rFonts w:hint="eastAsia" w:ascii="仿宋" w:hAnsi="仿宋" w:eastAsia="仿宋" w:cs="Times New Roman"/>
          <w:sz w:val="28"/>
          <w:szCs w:val="28"/>
        </w:rPr>
        <w:t>五、</w:t>
      </w:r>
      <w:r>
        <w:rPr>
          <w:rFonts w:ascii="仿宋" w:hAnsi="仿宋" w:eastAsia="仿宋" w:cs="Times New Roman"/>
          <w:sz w:val="28"/>
          <w:szCs w:val="28"/>
        </w:rPr>
        <w:t>评审与表彰</w:t>
      </w:r>
    </w:p>
    <w:p w14:paraId="266B3394">
      <w:pPr>
        <w:autoSpaceDE w:val="0"/>
        <w:autoSpaceDN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经评审并公示无异议者将获得奖励，参加“建国奖”颁奖典礼。</w:t>
      </w:r>
    </w:p>
    <w:p w14:paraId="6F988334">
      <w:pPr>
        <w:autoSpaceDE w:val="0"/>
        <w:autoSpaceDN w:val="0"/>
        <w:spacing w:line="360" w:lineRule="auto"/>
        <w:jc w:val="left"/>
        <w:rPr>
          <w:rFonts w:ascii="仿宋" w:hAnsi="仿宋" w:eastAsia="仿宋" w:cs="Times New Roman"/>
          <w:sz w:val="28"/>
          <w:szCs w:val="28"/>
        </w:rPr>
      </w:pPr>
      <w:r>
        <w:rPr>
          <w:rFonts w:ascii="仿宋" w:hAnsi="仿宋" w:eastAsia="仿宋" w:cs="Times New Roman"/>
          <w:sz w:val="28"/>
          <w:szCs w:val="28"/>
        </w:rPr>
        <w:t>六</w:t>
      </w:r>
      <w:r>
        <w:rPr>
          <w:rFonts w:hint="eastAsia" w:ascii="仿宋" w:hAnsi="仿宋" w:eastAsia="仿宋" w:cs="Times New Roman"/>
          <w:sz w:val="28"/>
          <w:szCs w:val="28"/>
        </w:rPr>
        <w:t>、</w:t>
      </w:r>
      <w:r>
        <w:rPr>
          <w:rFonts w:ascii="仿宋" w:hAnsi="仿宋" w:eastAsia="仿宋" w:cs="Times New Roman"/>
          <w:sz w:val="28"/>
          <w:szCs w:val="28"/>
        </w:rPr>
        <w:t>附　则</w:t>
      </w:r>
    </w:p>
    <w:p w14:paraId="70EFA9FC">
      <w:pPr>
        <w:autoSpaceDE w:val="0"/>
        <w:autoSpaceDN w:val="0"/>
        <w:spacing w:line="360" w:lineRule="auto"/>
        <w:ind w:firstLine="560" w:firstLineChars="200"/>
        <w:jc w:val="left"/>
        <w:rPr>
          <w:rFonts w:ascii="仿宋" w:hAnsi="仿宋" w:eastAsia="仿宋" w:cs="Times New Roman"/>
          <w:sz w:val="28"/>
          <w:szCs w:val="28"/>
        </w:rPr>
      </w:pPr>
      <w:r>
        <w:rPr>
          <w:rFonts w:ascii="仿宋" w:hAnsi="仿宋" w:eastAsia="仿宋" w:cs="Times New Roman"/>
          <w:sz w:val="28"/>
          <w:szCs w:val="28"/>
        </w:rPr>
        <w:t>对以弄虚作假等不道德手段获得奖励者，一经查实，将撤销奖励，追回奖金。</w:t>
      </w:r>
    </w:p>
    <w:p w14:paraId="2E17981B">
      <w:pPr>
        <w:tabs>
          <w:tab w:val="left" w:pos="617"/>
        </w:tabs>
        <w:spacing w:line="360" w:lineRule="auto"/>
        <w:jc w:val="right"/>
        <w:rPr>
          <w:rFonts w:hint="eastAsia" w:ascii="仿宋" w:hAnsi="仿宋" w:eastAsia="仿宋" w:cs="Times New Roman"/>
          <w:sz w:val="28"/>
          <w:szCs w:val="28"/>
        </w:rPr>
      </w:pPr>
    </w:p>
    <w:p w14:paraId="78FE2568">
      <w:pPr>
        <w:tabs>
          <w:tab w:val="left" w:pos="617"/>
        </w:tabs>
        <w:spacing w:line="360" w:lineRule="auto"/>
        <w:jc w:val="right"/>
        <w:rPr>
          <w:rFonts w:hint="eastAsia" w:ascii="仿宋" w:hAnsi="仿宋" w:eastAsia="仿宋" w:cs="Times New Roman"/>
          <w:sz w:val="28"/>
          <w:szCs w:val="28"/>
        </w:rPr>
      </w:pPr>
      <w:r>
        <w:rPr>
          <w:rFonts w:hint="eastAsia" w:ascii="仿宋" w:hAnsi="仿宋" w:eastAsia="仿宋" w:cs="Times New Roman"/>
          <w:sz w:val="28"/>
          <w:szCs w:val="28"/>
        </w:rPr>
        <w:t>研究生管理办公室</w:t>
      </w:r>
    </w:p>
    <w:p w14:paraId="04CA9B6F">
      <w:pPr>
        <w:tabs>
          <w:tab w:val="left" w:pos="617"/>
        </w:tabs>
        <w:spacing w:line="360" w:lineRule="auto"/>
        <w:jc w:val="right"/>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2024年9月26日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NTRmM2FlZjdmYWJhOWY4M2RlMDY3ZGQ5OGIyMWQifQ=="/>
  </w:docVars>
  <w:rsids>
    <w:rsidRoot w:val="00D03867"/>
    <w:rsid w:val="000B6000"/>
    <w:rsid w:val="001B7283"/>
    <w:rsid w:val="001F4E5B"/>
    <w:rsid w:val="002D1FB2"/>
    <w:rsid w:val="00317CF1"/>
    <w:rsid w:val="003A0914"/>
    <w:rsid w:val="003B1A56"/>
    <w:rsid w:val="003C6465"/>
    <w:rsid w:val="003C7A97"/>
    <w:rsid w:val="00471336"/>
    <w:rsid w:val="005431CF"/>
    <w:rsid w:val="00573645"/>
    <w:rsid w:val="00593345"/>
    <w:rsid w:val="006C2224"/>
    <w:rsid w:val="006E4D90"/>
    <w:rsid w:val="007376FD"/>
    <w:rsid w:val="007840B1"/>
    <w:rsid w:val="007A5A91"/>
    <w:rsid w:val="0081156F"/>
    <w:rsid w:val="008307F0"/>
    <w:rsid w:val="008C4371"/>
    <w:rsid w:val="009356BB"/>
    <w:rsid w:val="00950DFF"/>
    <w:rsid w:val="009A0201"/>
    <w:rsid w:val="00A509C1"/>
    <w:rsid w:val="00A96762"/>
    <w:rsid w:val="00B16C51"/>
    <w:rsid w:val="00C45235"/>
    <w:rsid w:val="00C47BFC"/>
    <w:rsid w:val="00C8476C"/>
    <w:rsid w:val="00CB7D0E"/>
    <w:rsid w:val="00CE5F96"/>
    <w:rsid w:val="00CF2109"/>
    <w:rsid w:val="00D02EB8"/>
    <w:rsid w:val="00D03867"/>
    <w:rsid w:val="00D74CC6"/>
    <w:rsid w:val="00DB1FE0"/>
    <w:rsid w:val="00EF6A55"/>
    <w:rsid w:val="00FE5864"/>
    <w:rsid w:val="26F94EFC"/>
    <w:rsid w:val="2A4144C9"/>
    <w:rsid w:val="2DBE22D5"/>
    <w:rsid w:val="343E1A7A"/>
    <w:rsid w:val="73F8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qFormat/>
    <w:uiPriority w:val="0"/>
    <w:pPr>
      <w:spacing w:after="120"/>
      <w:ind w:left="420" w:leftChars="200"/>
    </w:pPr>
    <w:rPr>
      <w:rFonts w:ascii="Calibri" w:hAnsi="Calibri" w:eastAsia="宋体" w:cs="Times New Roman"/>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hAnsi="黑体" w:cs="黑体" w:eastAsiaTheme="minorEastAsia"/>
      <w:color w:val="000000"/>
      <w:kern w:val="0"/>
      <w:sz w:val="24"/>
      <w:szCs w:val="24"/>
      <w:lang w:val="en-US" w:eastAsia="zh-CN" w:bidi="ar-SA"/>
    </w:rPr>
  </w:style>
  <w:style w:type="character" w:customStyle="1" w:styleId="10">
    <w:name w:val="正文文本缩进 Char"/>
    <w:basedOn w:val="6"/>
    <w:semiHidden/>
    <w:qFormat/>
    <w:uiPriority w:val="99"/>
  </w:style>
  <w:style w:type="character" w:customStyle="1" w:styleId="11">
    <w:name w:val="正文文本缩进 Char1"/>
    <w:link w:val="2"/>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1254</Words>
  <Characters>1289</Characters>
  <Lines>7</Lines>
  <Paragraphs>2</Paragraphs>
  <TotalTime>1</TotalTime>
  <ScaleCrop>false</ScaleCrop>
  <LinksUpToDate>false</LinksUpToDate>
  <CharactersWithSpaces>1293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2023-09-26T02:37:00Z</dcterms:created>
  <dc:creator>admin</dc:creator>
  <cp:lastModifiedBy>茶叶水儿</cp:lastModifiedBy>
  <cp:lastPrinted>2023-09-28T02:51:00Z</cp:lastPrinted>
  <dcterms:modified xsi:type="dcterms:W3CDTF">2024-10-08T01:14:04Z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EA5FA61989A84AAE8A2D07D4C81FB8D0_12</vt:lpwstr>
  </property>
</Properties>
</file>